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Georgia" w:hAnsi="Georgia"/>
          <w:b/>
          <w:color w:val="14171A"/>
          <w:sz w:val="48"/>
        </w:rPr>
        <w:t>PROOF-E</w:t>
      </w:r>
    </w:p>
    <w:p>
      <w:pPr>
        <w:spacing w:after="60"/>
        <w:pBdr>
          <w:bottom w:val="single" w:sz="12" w:space="8" w:color="14171A"/>
        </w:pBdr>
      </w:pPr>
      <w:r>
        <w:rPr>
          <w:rFonts w:ascii="Arial" w:hAnsi="Arial"/>
          <w:b/>
          <w:color w:val="B8404F"/>
          <w:sz w:val="22"/>
        </w:rPr>
        <w:t>Entity and trust supplement</w:t>
      </w:r>
    </w:p>
    <w:p>
      <w:r>
        <w:rPr>
          <w:rFonts w:ascii="Georgia" w:hAnsi="Georgia"/>
          <w:b w:val="0"/>
          <w:i w:val="0"/>
          <w:color w:val="14171A"/>
          <w:sz w:val="20"/>
        </w:rPr>
        <w:t>Attach to PROOF-T or PROOF-O. Never used alone. One PROOF-E per entity or trust that is a party.</w:t>
      </w:r>
    </w:p>
    <w:p>
      <w:r>
        <w:rPr>
          <w:rFonts w:ascii="Georgia" w:hAnsi="Georgia"/>
          <w:b w:val="0"/>
          <w:i w:val="0"/>
          <w:color w:val="14171A"/>
          <w:sz w:val="20"/>
        </w:rPr>
        <w:t>This is the part that takes real work, in the same way the cap table is the part of a financing that takes real work. Everything else on a PROOF form is transcription.</w:t>
      </w:r>
    </w:p>
    <w:p>
      <w:pPr>
        <w:spacing w:before="80" w:after="80"/>
        <w:pBdr>
          <w:bottom w:val="single" w:sz="6" w:space="4" w:color="C8CCD0"/>
        </w:pBdr>
      </w:pPr>
    </w:p>
    <w:p>
      <w:pPr>
        <w:keepNext/>
        <w:spacing w:before="280" w:after="80"/>
        <w:pBdr>
          <w:bottom w:val="single" w:sz="6" w:space="4" w:color="C8CCD0"/>
        </w:pBdr>
      </w:pPr>
      <w:r>
        <w:rPr>
          <w:rFonts w:ascii="Georgia" w:hAnsi="Georgia"/>
          <w:b/>
          <w:color w:val="14171A"/>
          <w:sz w:val="26"/>
        </w:rPr>
        <w:t>Part 1. This entity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</w:tblPr>
      <w:tblGrid>
        <w:gridCol w:w="3672"/>
        <w:gridCol w:w="6120"/>
      </w:tblGrid>
      <w:tr>
        <w:trPr>
          <w:trHeight w:val="432" w:hRule="atLeast"/>
        </w:trPr>
        <w:tc>
          <w:tcPr>
            <w:tcW w:type="dxa" w:w="3672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Full legal name</w:t>
            </w:r>
          </w:p>
        </w:tc>
        <w:tc>
          <w:tcPr>
            <w:tcW w:type="dxa" w:w="6120"/>
            <w:shd w:val="clear" w:color="auto" w:fill="FAFAFA"/>
            <w:tcBorders>
              <w:bottom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32" w:hRule="atLeast"/>
        </w:trPr>
        <w:tc>
          <w:tcPr>
            <w:tcW w:type="dxa" w:w="3672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Type</w:t>
            </w:r>
          </w:p>
        </w:tc>
        <w:tc>
          <w:tcPr>
            <w:tcW w:type="dxa" w:w="6120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Corporation ☐ LLC ☐ LP ☐ Trust ☐ Foundation ☐ Fund ☐ Other: ______</w:t>
            </w:r>
          </w:p>
        </w:tc>
      </w:tr>
      <w:tr>
        <w:trPr>
          <w:trHeight w:val="432" w:hRule="atLeast"/>
        </w:trPr>
        <w:tc>
          <w:tcPr>
            <w:tcW w:type="dxa" w:w="3672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Jurisdiction of formation</w:t>
            </w:r>
          </w:p>
        </w:tc>
        <w:tc>
          <w:tcPr>
            <w:tcW w:type="dxa" w:w="6120"/>
            <w:shd w:val="clear" w:color="auto" w:fill="FAFAFA"/>
            <w:tcBorders>
              <w:bottom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32" w:hRule="atLeast"/>
        </w:trPr>
        <w:tc>
          <w:tcPr>
            <w:tcW w:type="dxa" w:w="3672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Date of formation</w:t>
            </w:r>
          </w:p>
        </w:tc>
        <w:tc>
          <w:tcPr>
            <w:tcW w:type="dxa" w:w="6120"/>
            <w:shd w:val="clear" w:color="auto" w:fill="FAFAFA"/>
            <w:tcBorders>
              <w:bottom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32" w:hRule="atLeast"/>
        </w:trPr>
        <w:tc>
          <w:tcPr>
            <w:tcW w:type="dxa" w:w="3672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Registration number</w:t>
            </w:r>
          </w:p>
        </w:tc>
        <w:tc>
          <w:tcPr>
            <w:tcW w:type="dxa" w:w="6120"/>
            <w:shd w:val="clear" w:color="auto" w:fill="FAFAFA"/>
            <w:tcBorders>
              <w:bottom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32" w:hRule="atLeast"/>
        </w:trPr>
        <w:tc>
          <w:tcPr>
            <w:tcW w:type="dxa" w:w="3672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LEI, if any</w:t>
            </w:r>
          </w:p>
        </w:tc>
        <w:tc>
          <w:tcPr>
            <w:tcW w:type="dxa" w:w="6120"/>
            <w:shd w:val="clear" w:color="auto" w:fill="FAFAFA"/>
            <w:tcBorders>
              <w:bottom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32" w:hRule="atLeast"/>
        </w:trPr>
        <w:tc>
          <w:tcPr>
            <w:tcW w:type="dxa" w:w="3672"/>
            <w:tcBorders>
              <w:bottom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Registered address</w:t>
            </w:r>
          </w:p>
        </w:tc>
        <w:tc>
          <w:tcPr>
            <w:tcW w:type="dxa" w:w="6120"/>
            <w:shd w:val="clear" w:color="auto" w:fill="FAFAFA"/>
            <w:tcBorders>
              <w:bottom w:val="single" w:sz="4" w:space="0" w:color="C8CCD0"/>
            </w:tcBorders>
          </w:tcPr>
          <w:p>
            <w:pPr>
              <w:spacing w:after="40" w:before="40"/>
            </w:pPr>
          </w:p>
        </w:tc>
      </w:tr>
    </w:tbl>
    <w:p>
      <w:pPr>
        <w:spacing w:after="40"/>
      </w:pPr>
    </w:p>
    <w:p>
      <w:r>
        <w:rPr>
          <w:rFonts w:ascii="Georgia" w:hAnsi="Georgia"/>
          <w:b/>
          <w:i w:val="0"/>
          <w:color w:val="14171A"/>
          <w:sz w:val="20"/>
        </w:rPr>
        <w:t>Stop here if any of the following is true.</w:t>
      </w:r>
      <w:r>
        <w:rPr>
          <w:rFonts w:ascii="Georgia" w:hAnsi="Georgia"/>
          <w:b w:val="0"/>
          <w:i w:val="0"/>
          <w:color w:val="14171A"/>
          <w:sz w:val="20"/>
        </w:rPr>
        <w:t xml:space="preserve"> Look-through is not required and you do not complete Parts 2 to 4. Tick the reason and attach evidence of it.</w:t>
      </w:r>
    </w:p>
    <w:p>
      <w:r>
        <w:rPr>
          <w:rFonts w:ascii="Georgia" w:hAnsi="Georgia"/>
          <w:b w:val="0"/>
          <w:i w:val="0"/>
          <w:color w:val="14171A"/>
          <w:sz w:val="20"/>
        </w:rPr>
        <w:t>☐ Admitted to trading on a regulated exchange. Exchange and ticker: ____________________ ☐ A prudentially regulated financial institution. Regulator and licence number: ____________________ ☐ A government entity.</w:t>
      </w:r>
    </w:p>
    <w:p>
      <w:r>
        <w:rPr>
          <w:rFonts w:ascii="Georgia" w:hAnsi="Georgia"/>
          <w:b w:val="0"/>
          <w:i w:val="0"/>
          <w:color w:val="14171A"/>
          <w:sz w:val="20"/>
        </w:rPr>
        <w:t xml:space="preserve">Being regulated stops the ownership enquiry. It does </w:t>
      </w:r>
      <w:r>
        <w:rPr>
          <w:rFonts w:ascii="Georgia" w:hAnsi="Georgia"/>
          <w:b/>
          <w:i w:val="0"/>
          <w:color w:val="14171A"/>
          <w:sz w:val="20"/>
        </w:rPr>
        <w:t>not</w:t>
      </w:r>
      <w:r>
        <w:rPr>
          <w:rFonts w:ascii="Georgia" w:hAnsi="Georgia"/>
          <w:b w:val="0"/>
          <w:i w:val="0"/>
          <w:color w:val="14171A"/>
          <w:sz w:val="20"/>
        </w:rPr>
        <w:t xml:space="preserve"> stop the control enquiry: if this entity controls another party as general partner, trustee or manager, complete Part 3 anyway.</w:t>
      </w:r>
    </w:p>
    <w:p>
      <w:pPr>
        <w:keepNext/>
        <w:spacing w:before="280" w:after="80"/>
        <w:pBdr>
          <w:bottom w:val="single" w:sz="6" w:space="4" w:color="C8CCD0"/>
        </w:pBdr>
      </w:pPr>
      <w:r>
        <w:rPr>
          <w:rFonts w:ascii="Georgia" w:hAnsi="Georgia"/>
          <w:b/>
          <w:color w:val="14171A"/>
          <w:sz w:val="26"/>
        </w:rPr>
        <w:t>Part 2. Direct holders</w:t>
      </w:r>
    </w:p>
    <w:p>
      <w:r>
        <w:rPr>
          <w:rFonts w:ascii="Georgia" w:hAnsi="Georgia"/>
          <w:b w:val="0"/>
          <w:i w:val="0"/>
          <w:color w:val="14171A"/>
          <w:sz w:val="20"/>
        </w:rPr>
        <w:t>Everyone who holds an interest directly in this entity. Not the ultimate owners: the layer immediately above.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NAME OF HOLDER</w:t>
            </w:r>
          </w:p>
        </w:tc>
        <w:tc>
          <w:tcPr>
            <w:tcW w:type="dxa" w:w="195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INDIVIDUAL OR ENTITY</w:t>
            </w:r>
          </w:p>
        </w:tc>
        <w:tc>
          <w:tcPr>
            <w:tcW w:type="dxa" w:w="195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TYPE OF INTEREST</w:t>
            </w:r>
          </w:p>
        </w:tc>
        <w:tc>
          <w:tcPr>
            <w:tcW w:type="dxa" w:w="195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% ECONOMIC</w:t>
            </w:r>
          </w:p>
        </w:tc>
        <w:tc>
          <w:tcPr>
            <w:tcW w:type="dxa" w:w="195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% VOTING</w:t>
            </w:r>
          </w:p>
        </w:tc>
      </w:tr>
      <w:tr>
        <w:trPr>
          <w:trHeight w:val="489" w:hRule="atLeast"/>
        </w:trPr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Shares ☐ Partnership ☐ Membership ☐ Beneficiary</w:t>
            </w: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89" w:hRule="atLeast"/>
        </w:trPr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Shares ☐ Partnership ☐ Membership ☐ Beneficiary</w:t>
            </w: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89" w:hRule="atLeast"/>
        </w:trPr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Shares ☐ Partnership ☐ Membership ☐ Beneficiary</w:t>
            </w: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195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</w:tr>
    </w:tbl>
    <w:p>
      <w:pPr>
        <w:spacing w:after="40"/>
      </w:pPr>
    </w:p>
    <w:p>
      <w:r>
        <w:rPr>
          <w:rFonts w:ascii="Georgia" w:hAnsi="Georgia"/>
          <w:b w:val="0"/>
          <w:i w:val="0"/>
          <w:color w:val="14171A"/>
          <w:sz w:val="20"/>
        </w:rPr>
        <w:t>Every holder that is itself an entity or trust needs its own PROOF-E. Keep going up until every branch ends at a natural person or at a stop reason from Part 1.</w:t>
      </w:r>
    </w:p>
    <w:p>
      <w:pPr>
        <w:keepNext/>
        <w:spacing w:before="280" w:after="80"/>
        <w:pBdr>
          <w:bottom w:val="single" w:sz="6" w:space="4" w:color="C8CCD0"/>
        </w:pBdr>
      </w:pPr>
      <w:r>
        <w:rPr>
          <w:rFonts w:ascii="Georgia" w:hAnsi="Georgia"/>
          <w:b/>
          <w:color w:val="14171A"/>
          <w:sz w:val="26"/>
        </w:rPr>
        <w:t>Part 3. Control, regardless of percentage</w:t>
      </w:r>
    </w:p>
    <w:p>
      <w:r>
        <w:rPr>
          <w:rFonts w:ascii="Georgia" w:hAnsi="Georgia"/>
          <w:b w:val="0"/>
          <w:i w:val="0"/>
          <w:color w:val="14171A"/>
          <w:sz w:val="20"/>
        </w:rPr>
        <w:t>Some people control an entity while owning none of it. They are beneficial owners anyway, and this is the part most often left blank.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NAME</w:t>
            </w:r>
          </w:p>
        </w:tc>
        <w:tc>
          <w:tcPr>
            <w:tcW w:type="dxa" w:w="3264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BASIS OF CONTROL</w:t>
            </w:r>
          </w:p>
        </w:tc>
        <w:tc>
          <w:tcPr>
            <w:tcW w:type="dxa" w:w="3264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SINCE</w:t>
            </w:r>
          </w:p>
        </w:tc>
      </w:tr>
      <w:tr>
        <w:trPr>
          <w:trHeight w:val="489" w:hRule="atLeast"/>
        </w:trPr>
        <w:tc>
          <w:tcPr>
            <w:tcW w:type="dxa" w:w="3264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3264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Director ☐ Officer ☐ Manager ☐ General partner ☐ Trustee ☐ Settlor ☐ Protector ☐ Other means: ______</w:t>
            </w:r>
          </w:p>
        </w:tc>
        <w:tc>
          <w:tcPr>
            <w:tcW w:type="dxa" w:w="3264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</w:tr>
      <w:tr>
        <w:trPr>
          <w:trHeight w:val="489" w:hRule="atLeast"/>
        </w:trPr>
        <w:tc>
          <w:tcPr>
            <w:tcW w:type="dxa" w:w="3264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3264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Director ☐ Officer ☐ Manager ☐ General partner ☐ Trustee ☐ Settlor ☐ Protector ☐ Other means: ______</w:t>
            </w:r>
          </w:p>
        </w:tc>
        <w:tc>
          <w:tcPr>
            <w:tcW w:type="dxa" w:w="3264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</w:tr>
    </w:tbl>
    <w:p>
      <w:pPr>
        <w:spacing w:after="40"/>
      </w:pPr>
    </w:p>
    <w:p>
      <w:r>
        <w:rPr>
          <w:rFonts w:ascii="Georgia" w:hAnsi="Georgia"/>
          <w:b/>
          <w:i w:val="0"/>
          <w:color w:val="14171A"/>
          <w:sz w:val="20"/>
        </w:rPr>
        <w:t>For trusts, complete every row that exists:</w:t>
      </w:r>
      <w:r>
        <w:rPr>
          <w:rFonts w:ascii="Georgia" w:hAnsi="Georgia"/>
          <w:b w:val="0"/>
          <w:i w:val="0"/>
          <w:color w:val="14171A"/>
          <w:sz w:val="20"/>
        </w:rPr>
        <w:t xml:space="preserve"> settlor, trustee, protector, named beneficiaries, and the class of beneficiaries if discretionary. A trust with only the trustee named is not a completed PROOF-E.</w:t>
      </w:r>
    </w:p>
    <w:p>
      <w:pPr>
        <w:keepNext/>
        <w:spacing w:before="280" w:after="80"/>
        <w:pBdr>
          <w:bottom w:val="single" w:sz="6" w:space="4" w:color="C8CCD0"/>
        </w:pBdr>
      </w:pPr>
      <w:r>
        <w:rPr>
          <w:rFonts w:ascii="Georgia" w:hAnsi="Georgia"/>
          <w:b/>
          <w:color w:val="14171A"/>
          <w:sz w:val="26"/>
        </w:rPr>
        <w:t>Part 4. The answer</w:t>
      </w:r>
    </w:p>
    <w:p>
      <w:r>
        <w:rPr>
          <w:rFonts w:ascii="Georgia" w:hAnsi="Georgia"/>
          <w:b w:val="0"/>
          <w:i w:val="0"/>
          <w:color w:val="14171A"/>
          <w:sz w:val="20"/>
        </w:rPr>
        <w:t>Multiply the percentages along each path from a natural person down to the subject party. Add together where the same person appears on more than one path.</w:t>
      </w:r>
    </w:p>
    <w:p>
      <w:r>
        <w:rPr>
          <w:rFonts w:ascii="Georgia" w:hAnsi="Georgia"/>
          <w:b w:val="0"/>
          <w:i/>
          <w:color w:val="14171A"/>
          <w:sz w:val="20"/>
        </w:rPr>
        <w:t>Worked example. Maria holds 70% of BVI Ltd. BVI Ltd holds 55% of the buying LLC. Maria's effective interest is 70% × 55% = 38.5%, so she is a beneficial owner. She never appears on the LLC's own register.</w:t>
      </w:r>
    </w:p>
    <w:tbl>
      <w:tblPr>
        <w:tblW w:type="dxa" w:w="9792"/>
        <w:jc w:val="left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NATURAL PERSON</w:t>
            </w:r>
          </w:p>
        </w:tc>
        <w:tc>
          <w:tcPr>
            <w:tcW w:type="dxa" w:w="244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EFFECTIVE %</w:t>
            </w:r>
          </w:p>
        </w:tc>
        <w:tc>
          <w:tcPr>
            <w:tcW w:type="dxa" w:w="244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REACHED BY CONTROL?</w:t>
            </w:r>
          </w:p>
        </w:tc>
        <w:tc>
          <w:tcPr>
            <w:tcW w:type="dxa" w:w="2448"/>
            <w:tcBorders>
              <w:left w:val="single" w:sz="4" w:space="0" w:color="C8CCD0"/>
              <w:bottom w:val="single" w:sz="10" w:space="0" w:color="14171A"/>
              <w:right w:val="single" w:sz="4" w:space="0" w:color="C8CCD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3D4348"/>
                <w:sz w:val="14"/>
              </w:rPr>
              <w:t>BENEFICIAL OWNER?</w:t>
            </w:r>
          </w:p>
        </w:tc>
      </w:tr>
      <w:tr>
        <w:trPr>
          <w:trHeight w:val="489" w:hRule="atLeast"/>
        </w:trPr>
        <w:tc>
          <w:tcPr>
            <w:tcW w:type="dxa" w:w="244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244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244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Yes ☐ No</w:t>
            </w:r>
          </w:p>
        </w:tc>
        <w:tc>
          <w:tcPr>
            <w:tcW w:type="dxa" w:w="244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Yes ☐ No</w:t>
            </w:r>
          </w:p>
        </w:tc>
      </w:tr>
      <w:tr>
        <w:trPr>
          <w:trHeight w:val="489" w:hRule="atLeast"/>
        </w:trPr>
        <w:tc>
          <w:tcPr>
            <w:tcW w:type="dxa" w:w="244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244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244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Yes ☐ No</w:t>
            </w:r>
          </w:p>
        </w:tc>
        <w:tc>
          <w:tcPr>
            <w:tcW w:type="dxa" w:w="244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Yes ☐ No</w:t>
            </w:r>
          </w:p>
        </w:tc>
      </w:tr>
      <w:tr>
        <w:trPr>
          <w:trHeight w:val="489" w:hRule="atLeast"/>
        </w:trPr>
        <w:tc>
          <w:tcPr>
            <w:tcW w:type="dxa" w:w="244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2448"/>
            <w:shd w:val="clear" w:color="auto" w:fill="FAFAFA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</w:p>
        </w:tc>
        <w:tc>
          <w:tcPr>
            <w:tcW w:type="dxa" w:w="244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Yes ☐ No</w:t>
            </w:r>
          </w:p>
        </w:tc>
        <w:tc>
          <w:tcPr>
            <w:tcW w:type="dxa" w:w="2448"/>
            <w:tcBorders>
              <w:left w:val="single" w:sz="4" w:space="0" w:color="C8CCD0"/>
              <w:bottom w:val="single" w:sz="4" w:space="0" w:color="C8CCD0"/>
              <w:right w:val="single" w:sz="4" w:space="0" w:color="C8CCD0"/>
            </w:tcBorders>
          </w:tcPr>
          <w:p>
            <w:pPr>
              <w:spacing w:after="40" w:before="40"/>
            </w:pPr>
            <w:r>
              <w:rPr>
                <w:rFonts w:ascii="Georgia" w:hAnsi="Georgia"/>
                <w:b w:val="0"/>
                <w:i w:val="0"/>
                <w:color w:val="14171A"/>
                <w:sz w:val="17"/>
              </w:rPr>
              <w:t>☐ Yes ☐ No</w:t>
            </w:r>
          </w:p>
        </w:tc>
      </w:tr>
    </w:tbl>
    <w:p>
      <w:pPr>
        <w:spacing w:after="40"/>
      </w:pPr>
    </w:p>
    <w:p>
      <w:r>
        <w:rPr>
          <w:rFonts w:ascii="Georgia" w:hAnsi="Georgia"/>
          <w:b w:val="0"/>
          <w:i w:val="0"/>
          <w:color w:val="14171A"/>
          <w:sz w:val="20"/>
        </w:rPr>
        <w:t xml:space="preserve">Tick beneficial owner where the effective percentage is 25 or more, </w:t>
      </w:r>
      <w:r>
        <w:rPr>
          <w:rFonts w:ascii="Georgia" w:hAnsi="Georgia"/>
          <w:b/>
          <w:i w:val="0"/>
          <w:color w:val="14171A"/>
          <w:sz w:val="20"/>
        </w:rPr>
        <w:t>or</w:t>
      </w:r>
      <w:r>
        <w:rPr>
          <w:rFonts w:ascii="Georgia" w:hAnsi="Georgia"/>
          <w:b w:val="0"/>
          <w:i w:val="0"/>
          <w:color w:val="14171A"/>
          <w:sz w:val="20"/>
        </w:rPr>
        <w:t xml:space="preserve"> where the person was reached by control at any percentage including zero.</w:t>
      </w:r>
    </w:p>
    <w:p>
      <w:r>
        <w:rPr>
          <w:rFonts w:ascii="Georgia" w:hAnsi="Georgia"/>
          <w:b/>
          <w:i w:val="0"/>
          <w:color w:val="14171A"/>
          <w:sz w:val="20"/>
        </w:rPr>
        <w:t>Every branch must end.</w:t>
      </w:r>
      <w:r>
        <w:rPr>
          <w:rFonts w:ascii="Georgia" w:hAnsi="Georgia"/>
          <w:b w:val="0"/>
          <w:i w:val="0"/>
          <w:color w:val="14171A"/>
          <w:sz w:val="20"/>
        </w:rPr>
        <w:t xml:space="preserve"> If a branch stops at an entity whose holders you could not establish, say so here rather than leaving the table looking complete:</w:t>
      </w:r>
    </w:p>
    <w:p>
      <w:r>
        <w:rPr>
          <w:rFonts w:ascii="Georgia" w:hAnsi="Georgia"/>
          <w:b w:val="0"/>
          <w:i w:val="0"/>
          <w:color w:val="14171A"/>
          <w:sz w:val="20"/>
        </w:rPr>
        <w:t>☐ All branches resolve to natural persons or to a stop reason. ☐ One or more branches are unresolved. Which, and why: ____________________</w:t>
      </w:r>
    </w:p>
    <w:p>
      <w:r>
        <w:rPr>
          <w:rFonts w:ascii="Georgia" w:hAnsi="Georgia"/>
          <w:b w:val="0"/>
          <w:i w:val="0"/>
          <w:color w:val="14171A"/>
          <w:sz w:val="20"/>
        </w:rPr>
        <w:t>An unresolved branch is a real answer and an honest form. A form that hides one is worse than no form.</w:t>
      </w:r>
    </w:p>
    <w:p>
      <w:pPr>
        <w:spacing w:before="80" w:after="80"/>
        <w:pBdr>
          <w:bottom w:val="single" w:sz="6" w:space="4" w:color="C8CCD0"/>
        </w:pBdr>
      </w:pPr>
    </w:p>
    <w:p>
      <w:r>
        <w:rPr>
          <w:rFonts w:ascii="Georgia" w:hAnsi="Georgia"/>
          <w:b w:val="0"/>
          <w:i/>
          <w:color w:val="14171A"/>
          <w:sz w:val="20"/>
        </w:rPr>
        <w:t>PROOF is a free public form. It is not legal advice and does not replace a regulated professional's judgement.</w:t>
      </w:r>
    </w:p>
    <w:p>
      <w:pPr>
        <w:spacing w:before="280"/>
        <w:pBdr>
          <w:bottom w:val="single" w:sz="6" w:space="1" w:color="C8CCD0"/>
        </w:pBdr>
      </w:pPr>
    </w:p>
    <w:p>
      <w:r>
        <w:rPr>
          <w:rFonts w:ascii="Georgia" w:hAnsi="Georgia"/>
          <w:i/>
          <w:color w:val="5C6469"/>
          <w:sz w:val="16"/>
        </w:rPr>
        <w:t>PROOF is a free public form under Apache 2.0. It is not legal advice and does not replace a regulated professional's judgement. The recipient makes its own risk decision. Part 6 is fixed: a form with an altered certification is not a PROOF form. Draft version 0.3.0, not reviewed by US counsel.</w:t>
      </w:r>
    </w:p>
    <w:sectPr w:rsidR="00FC693F" w:rsidRPr="0006063C" w:rsidSect="00034616">
      <w:footerReference w:type="default" r:id="rId9"/>
      <w:pgSz w:w="12240" w:h="15840"/>
      <w:pgMar w:top="1224" w:right="1224" w:bottom="1224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92" w:val="right"/>
      </w:tabs>
    </w:pPr>
    <w:r>
      <w:rPr>
        <w:rFonts w:ascii="Arial" w:hAnsi="Arial"/>
        <w:color w:val="5C6469"/>
        <w:sz w:val="15"/>
      </w:rPr>
      <w:t>PROOF-E  ·  PROOF draft 0.3.0  ·  steal-my-template.vercel.app</w:t>
      <w:tab/>
    </w:r>
    <w:r>
      <w:rPr>
        <w:rFonts w:ascii="Arial" w:hAnsi="Arial"/>
        <w:color w:val="5C6469"/>
        <w:sz w:val="15"/>
      </w:rPr>
      <w:fldChar w:fldCharType="begin"/>
    </w:r>
    <w:r>
      <w:rPr>
        <w:rFonts w:ascii="Arial" w:hAnsi="Arial"/>
        <w:color w:val="5C6469"/>
        <w:sz w:val="15"/>
      </w:rPr>
      <w:instrText xml:space="preserve"> PAGE </w:instrText>
    </w:r>
    <w:r>
      <w:rPr>
        <w:rFonts w:ascii="Arial" w:hAnsi="Arial"/>
        <w:color w:val="5C6469"/>
        <w:sz w:val="15"/>
      </w:rPr>
      <w:fldChar w:fldCharType="end"/>
    </w:r>
    <w:r>
      <w:rPr>
        <w:rFonts w:ascii="Arial" w:hAnsi="Arial"/>
        <w:color w:val="5C6469"/>
        <w:sz w:val="15"/>
      </w:rPr>
      <w:t xml:space="preserve"> / </w:t>
    </w:r>
    <w:r>
      <w:rPr>
        <w:rFonts w:ascii="Arial" w:hAnsi="Arial"/>
        <w:color w:val="5C6469"/>
        <w:sz w:val="15"/>
      </w:rPr>
      <w:fldChar w:fldCharType="begin"/>
    </w:r>
    <w:r>
      <w:rPr>
        <w:rFonts w:ascii="Arial" w:hAnsi="Arial"/>
        <w:color w:val="5C6469"/>
        <w:sz w:val="15"/>
      </w:rPr>
      <w:instrText xml:space="preserve"> NUMPAGES </w:instrText>
    </w:r>
    <w:r>
      <w:rPr>
        <w:rFonts w:ascii="Arial" w:hAnsi="Arial"/>
        <w:color w:val="5C6469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Georgia" w:hAnsi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